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7DE643D4" w:rsidR="00387423" w:rsidRDefault="00EA49A0" w:rsidP="00387423">
      <w:pPr>
        <w:pStyle w:val="Heading1"/>
        <w:spacing w:before="0"/>
      </w:pPr>
      <w:r>
        <w:t>Code of Ethics</w:t>
      </w:r>
      <w:r w:rsidR="00387423">
        <w:t xml:space="preserve"> – Reference Guide </w:t>
      </w:r>
    </w:p>
    <w:p w14:paraId="537F813F" w14:textId="0658997D" w:rsidR="00BC2300" w:rsidRDefault="00BC2300" w:rsidP="00BC2300">
      <w:r w:rsidRPr="00BC2300">
        <w:t>For Recovery Residence Operators in Minnesota </w:t>
      </w:r>
    </w:p>
    <w:p w14:paraId="5252F377" w14:textId="37F81818" w:rsidR="00BC2300" w:rsidRPr="00BC2300" w:rsidRDefault="00BC2300" w:rsidP="00BC2300">
      <w:r>
        <w:t>__________________________________________________________________________________________________</w:t>
      </w:r>
    </w:p>
    <w:p w14:paraId="4ACC5669" w14:textId="095FFB0B" w:rsidR="444E74F6" w:rsidRPr="004462BA" w:rsidRDefault="444E74F6" w:rsidP="161C5E9D">
      <w:pPr>
        <w:pStyle w:val="Heading2"/>
        <w:spacing w:before="200"/>
        <w:rPr>
          <w:color w:val="auto"/>
        </w:rPr>
      </w:pPr>
      <w:r>
        <w:t>Purpose</w:t>
      </w:r>
    </w:p>
    <w:p w14:paraId="46269C6B" w14:textId="3CE9372F" w:rsidR="00612D3C" w:rsidRDefault="00612D3C" w:rsidP="005F1534">
      <w:r w:rsidRPr="002B0006">
        <w:t>This guide outlines</w:t>
      </w:r>
      <w:r w:rsidR="00156DF6">
        <w:t xml:space="preserve"> description of services</w:t>
      </w:r>
      <w:r w:rsidRPr="002B0006">
        <w:t xml:space="preserve"> requirements </w:t>
      </w:r>
      <w:r>
        <w:t xml:space="preserve">and recommendations </w:t>
      </w:r>
      <w:r w:rsidR="00156DF6">
        <w:t>for</w:t>
      </w:r>
      <w:r w:rsidR="00E0612C">
        <w:t xml:space="preserve"> recovery residences </w:t>
      </w:r>
      <w:r>
        <w:t xml:space="preserve">in Minnesota, </w:t>
      </w:r>
      <w:r w:rsidRPr="002B0006">
        <w:t>in alignment with</w:t>
      </w:r>
      <w:r>
        <w:t xml:space="preserve"> </w:t>
      </w:r>
      <w:hyperlink r:id="rId12" w:anchor="stat.254B.211.2" w:history="1">
        <w:r w:rsidR="00EA49A0">
          <w:rPr>
            <w:rStyle w:val="Hyperlink"/>
            <w:b/>
            <w:bCs/>
          </w:rPr>
          <w:t>Minn. Stat. § 254B.211, Subd. 2(18)</w:t>
        </w:r>
      </w:hyperlink>
      <w:r>
        <w:t>.</w:t>
      </w:r>
    </w:p>
    <w:p w14:paraId="524B8591" w14:textId="266DDF18" w:rsidR="00612D3C" w:rsidRDefault="00612D3C" w:rsidP="005F1534">
      <w:r>
        <w:t>This</w:t>
      </w:r>
      <w:r w:rsidRPr="002B0006">
        <w:t xml:space="preserve"> is intended </w:t>
      </w:r>
      <w:r>
        <w:t xml:space="preserve">to be a general guide to </w:t>
      </w:r>
      <w:r w:rsidRPr="002B0006">
        <w:t xml:space="preserve">help operators maintain compliance and ensure </w:t>
      </w:r>
      <w:r w:rsidR="00EA49A0">
        <w:t>all those associated with the operation of the recovery residence are following a code of ethics aligned with national standards</w:t>
      </w:r>
      <w:r w:rsidR="005B6D57">
        <w:t xml:space="preserve">.  </w:t>
      </w:r>
      <w:r>
        <w:t>It is provided</w:t>
      </w:r>
      <w:r w:rsidRPr="002B0006">
        <w:t xml:space="preserve"> for informational purposes only and is not a substitute for professional or legal advice</w:t>
      </w:r>
      <w:r>
        <w:t xml:space="preserve">.  This guide </w:t>
      </w:r>
      <w:r w:rsidRPr="002B0006">
        <w:t xml:space="preserve">may not cover all legal requirements or considerations relevant to your specific </w:t>
      </w:r>
      <w:r>
        <w:t>residence</w:t>
      </w:r>
      <w:r w:rsidRPr="002B0006">
        <w:t>,</w:t>
      </w:r>
      <w:r>
        <w:t xml:space="preserve"> and </w:t>
      </w:r>
      <w:r w:rsidRPr="00921562">
        <w:t xml:space="preserve">it is strongly recommended that you consult with a qualified attorney or legal expert to ensure that </w:t>
      </w:r>
      <w:r>
        <w:t>your policy is</w:t>
      </w:r>
      <w:r w:rsidRPr="00921562">
        <w:t xml:space="preserve"> appropriate for your </w:t>
      </w:r>
      <w:proofErr w:type="gramStart"/>
      <w:r w:rsidRPr="00921562">
        <w:t>particular needs</w:t>
      </w:r>
      <w:proofErr w:type="gramEnd"/>
      <w:r w:rsidRPr="00921562">
        <w:t xml:space="preserve"> and complies with all applicable laws and regulations</w:t>
      </w:r>
      <w:r w:rsidRPr="002B0006">
        <w:t>.</w:t>
      </w:r>
    </w:p>
    <w:p w14:paraId="364FFD91" w14:textId="77777777" w:rsidR="00612D3C" w:rsidRDefault="00612D3C" w:rsidP="00612D3C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785"/>
        <w:gridCol w:w="8010"/>
      </w:tblGrid>
      <w:tr w:rsidR="00EA49A0" w14:paraId="08ECBA6E" w14:textId="77777777" w:rsidTr="00A0045B">
        <w:tc>
          <w:tcPr>
            <w:tcW w:w="2785" w:type="dxa"/>
            <w:shd w:val="clear" w:color="auto" w:fill="003865" w:themeFill="accent1"/>
          </w:tcPr>
          <w:p w14:paraId="1A926DC5" w14:textId="37BE27FA" w:rsidR="00EA49A0" w:rsidRPr="002B0006" w:rsidRDefault="00EA49A0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8010" w:type="dxa"/>
            <w:shd w:val="clear" w:color="auto" w:fill="003865" w:themeFill="accent1"/>
          </w:tcPr>
          <w:p w14:paraId="7E89D63C" w14:textId="064B58D4" w:rsidR="00EA49A0" w:rsidRPr="00DB71AD" w:rsidRDefault="00EA49A0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EA49A0" w14:paraId="49ADD3CA" w14:textId="77777777" w:rsidTr="00A0045B">
        <w:tc>
          <w:tcPr>
            <w:tcW w:w="2785" w:type="dxa"/>
          </w:tcPr>
          <w:p w14:paraId="3C208652" w14:textId="77777777" w:rsidR="00EA49A0" w:rsidRDefault="00EA49A0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Code of Ethics</w:t>
            </w:r>
          </w:p>
          <w:p w14:paraId="5D6F0782" w14:textId="77777777" w:rsidR="008B319C" w:rsidRPr="008B319C" w:rsidRDefault="008B319C" w:rsidP="008B319C"/>
          <w:p w14:paraId="52A95C7B" w14:textId="77777777" w:rsidR="008B319C" w:rsidRPr="008B319C" w:rsidRDefault="008B319C" w:rsidP="008B319C"/>
          <w:p w14:paraId="2FA5B83F" w14:textId="77777777" w:rsidR="008B319C" w:rsidRPr="008B319C" w:rsidRDefault="008B319C" w:rsidP="008B319C"/>
          <w:p w14:paraId="4AE84E9B" w14:textId="77777777" w:rsidR="008B319C" w:rsidRPr="008B319C" w:rsidRDefault="008B319C" w:rsidP="008B319C"/>
          <w:p w14:paraId="54DF13F6" w14:textId="77777777" w:rsidR="008B319C" w:rsidRPr="008B319C" w:rsidRDefault="008B319C" w:rsidP="008B319C"/>
          <w:p w14:paraId="5E97E7A2" w14:textId="77777777" w:rsidR="008B319C" w:rsidRPr="008B319C" w:rsidRDefault="008B319C" w:rsidP="008B319C"/>
          <w:p w14:paraId="3DB4DCAA" w14:textId="77777777" w:rsidR="008B319C" w:rsidRPr="008B319C" w:rsidRDefault="008B319C" w:rsidP="008B319C"/>
          <w:p w14:paraId="442AF523" w14:textId="77777777" w:rsidR="008B319C" w:rsidRPr="008B319C" w:rsidRDefault="008B319C" w:rsidP="008B319C"/>
          <w:p w14:paraId="25FD43FD" w14:textId="77777777" w:rsidR="008B319C" w:rsidRPr="008B319C" w:rsidRDefault="008B319C" w:rsidP="008B319C"/>
          <w:p w14:paraId="6BBA12B4" w14:textId="1146E898" w:rsidR="008B319C" w:rsidRPr="008B319C" w:rsidRDefault="008B319C" w:rsidP="008B319C">
            <w:pPr>
              <w:jc w:val="center"/>
            </w:pPr>
          </w:p>
        </w:tc>
        <w:tc>
          <w:tcPr>
            <w:tcW w:w="8010" w:type="dxa"/>
          </w:tcPr>
          <w:p w14:paraId="2935C9FF" w14:textId="291DDD9F" w:rsidR="00EA49A0" w:rsidRDefault="00A0045B" w:rsidP="00D53DEC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align with national recovery residences code of ethics standards.  This should include ethical principles related to:</w:t>
            </w:r>
          </w:p>
          <w:p w14:paraId="1CF5A893" w14:textId="37F4F62A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Resident Dignity and Respect</w:t>
            </w:r>
          </w:p>
          <w:p w14:paraId="2E3279AE" w14:textId="594E231C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Recovery-Oriented Practices</w:t>
            </w:r>
          </w:p>
          <w:p w14:paraId="35EB1A4E" w14:textId="6AA03936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Professional Integrity</w:t>
            </w:r>
          </w:p>
          <w:p w14:paraId="6B5BF527" w14:textId="49A5EEE7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Resident Safety and Welfare</w:t>
            </w:r>
          </w:p>
          <w:p w14:paraId="072AE2F5" w14:textId="44FFA71C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Confidentiality and Privacy</w:t>
            </w:r>
          </w:p>
          <w:p w14:paraId="17881505" w14:textId="6FAF60AF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Financial Ethics</w:t>
            </w:r>
          </w:p>
          <w:p w14:paraId="1430C787" w14:textId="4C1EE3AB" w:rsidR="00A0045B" w:rsidRDefault="00A0045B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Professional Boundaries</w:t>
            </w:r>
          </w:p>
          <w:p w14:paraId="1D7796D4" w14:textId="7BEC1383" w:rsidR="00461E46" w:rsidRDefault="00461E46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Respectful Workplace and Community Environment</w:t>
            </w:r>
          </w:p>
          <w:p w14:paraId="0E90450D" w14:textId="402DE27B" w:rsidR="00461E46" w:rsidRDefault="00461E46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Compliance with Laws and Policies</w:t>
            </w:r>
          </w:p>
          <w:p w14:paraId="7D78B00E" w14:textId="7CD05128" w:rsidR="00461E46" w:rsidRDefault="00461E46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Reporting Ethical Concerns</w:t>
            </w:r>
          </w:p>
          <w:p w14:paraId="7B28D399" w14:textId="285D95D8" w:rsidR="00461E46" w:rsidRDefault="00461E46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Investigation Procedures</w:t>
            </w:r>
          </w:p>
          <w:p w14:paraId="233A29EB" w14:textId="6EDBC9C4" w:rsidR="00461E46" w:rsidRDefault="00461E46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Corrective Actions</w:t>
            </w:r>
          </w:p>
          <w:p w14:paraId="5F5F4E1F" w14:textId="40CF34C8" w:rsidR="00046410" w:rsidRDefault="00046410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Non-retaliation</w:t>
            </w:r>
          </w:p>
          <w:p w14:paraId="565CB3C3" w14:textId="198E9B06" w:rsidR="00992982" w:rsidRDefault="00992982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Training Requirements</w:t>
            </w:r>
          </w:p>
          <w:p w14:paraId="7574E132" w14:textId="28CD0BAB" w:rsidR="00992982" w:rsidRDefault="00992982" w:rsidP="00492153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Documentation</w:t>
            </w:r>
          </w:p>
          <w:p w14:paraId="5C6C816B" w14:textId="29ADBC89" w:rsidR="00A0045B" w:rsidRPr="00A0045B" w:rsidRDefault="00A0045B" w:rsidP="00D53DEC">
            <w:pPr>
              <w:spacing w:before="0" w:after="0"/>
            </w:pPr>
          </w:p>
        </w:tc>
      </w:tr>
      <w:tr w:rsidR="00EA49A0" w14:paraId="06DBE176" w14:textId="77777777" w:rsidTr="00A0045B">
        <w:tc>
          <w:tcPr>
            <w:tcW w:w="2785" w:type="dxa"/>
          </w:tcPr>
          <w:p w14:paraId="415903DB" w14:textId="29DE3E4E" w:rsidR="00EA49A0" w:rsidRDefault="00A0045B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Operation personnel acknowledgement and signature.</w:t>
            </w:r>
          </w:p>
        </w:tc>
        <w:tc>
          <w:tcPr>
            <w:tcW w:w="8010" w:type="dxa"/>
          </w:tcPr>
          <w:p w14:paraId="3CE7D410" w14:textId="7EBEBA0C" w:rsidR="00A0045B" w:rsidRDefault="00A0045B" w:rsidP="00BC2300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document that all those associated with the operation of the recovery residence have read and signed the Code of Ethics.  </w:t>
            </w:r>
          </w:p>
          <w:p w14:paraId="55BECFEE" w14:textId="77777777" w:rsidR="00A0045B" w:rsidRDefault="00A0045B" w:rsidP="00BC2300">
            <w:pPr>
              <w:spacing w:before="0" w:after="0"/>
            </w:pPr>
          </w:p>
          <w:p w14:paraId="0EF5CD91" w14:textId="24BF30C6" w:rsidR="00EA49A0" w:rsidRPr="00A0045B" w:rsidRDefault="00A0045B" w:rsidP="00BC2300">
            <w:pPr>
              <w:spacing w:before="0" w:after="0"/>
            </w:pPr>
            <w:r>
              <w:t xml:space="preserve">This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include owners, operators, staff, and volunteers.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BCE3590" w14:textId="50F3671A" w:rsidR="00C87E0E" w:rsidRDefault="008F2131" w:rsidP="008F2131">
          <w:pPr>
            <w:jc w:val="center"/>
          </w:pPr>
          <w:r>
            <w:t>**</w:t>
          </w:r>
          <w:r w:rsidRPr="008F2131">
            <w:t>Policy may coordinate with </w:t>
          </w:r>
          <w:r w:rsidR="007D2CA8">
            <w:t>Code of Conduct, Fraternization and Grievance policies</w:t>
          </w:r>
          <w:r w:rsidRPr="008F2131">
            <w:t>.</w:t>
          </w:r>
        </w:p>
        <w:p w14:paraId="70E9A017" w14:textId="77777777" w:rsidR="00BC3C7C" w:rsidRPr="009A1A5C" w:rsidRDefault="006357D3" w:rsidP="00AB65FF">
          <w:pPr>
            <w:rPr>
              <w:szCs w:val="20"/>
            </w:rPr>
          </w:pPr>
        </w:p>
      </w:sdtContent>
    </w:sdt>
    <w:sectPr w:rsidR="00BC3C7C" w:rsidRPr="009A1A5C" w:rsidSect="00B437C8">
      <w:footerReference w:type="default" r:id="rId13"/>
      <w:footerReference w:type="firs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02B2C" w14:textId="77777777" w:rsidR="000324F0" w:rsidRDefault="000324F0" w:rsidP="00D91FF4">
      <w:r>
        <w:separator/>
      </w:r>
    </w:p>
  </w:endnote>
  <w:endnote w:type="continuationSeparator" w:id="0">
    <w:p w14:paraId="1481DBBF" w14:textId="77777777" w:rsidR="000324F0" w:rsidRDefault="000324F0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2A66" w14:textId="07CE9559" w:rsidR="007857F7" w:rsidRPr="006357D3" w:rsidRDefault="006357D3" w:rsidP="006357D3">
    <w:pPr>
      <w:pStyle w:val="Footer"/>
    </w:pPr>
    <w:r>
      <w:t>Code of Ethics – Reference Guide, June 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00A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3CC10" w14:textId="77777777" w:rsidR="000324F0" w:rsidRDefault="000324F0" w:rsidP="00D91FF4">
      <w:r>
        <w:separator/>
      </w:r>
    </w:p>
  </w:footnote>
  <w:footnote w:type="continuationSeparator" w:id="0">
    <w:p w14:paraId="5B5247AC" w14:textId="77777777" w:rsidR="000324F0" w:rsidRDefault="000324F0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9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9A02C8"/>
    <w:multiLevelType w:val="hybridMultilevel"/>
    <w:tmpl w:val="2CA29BFE"/>
    <w:lvl w:ilvl="0" w:tplc="306CFA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1"/>
  </w:num>
  <w:num w:numId="2" w16cid:durableId="581067066">
    <w:abstractNumId w:val="14"/>
  </w:num>
  <w:num w:numId="3" w16cid:durableId="134106246">
    <w:abstractNumId w:val="15"/>
  </w:num>
  <w:num w:numId="4" w16cid:durableId="228928959">
    <w:abstractNumId w:val="33"/>
  </w:num>
  <w:num w:numId="5" w16cid:durableId="1012756673">
    <w:abstractNumId w:val="17"/>
  </w:num>
  <w:num w:numId="6" w16cid:durableId="867907822">
    <w:abstractNumId w:val="12"/>
  </w:num>
  <w:num w:numId="7" w16cid:durableId="776756036">
    <w:abstractNumId w:val="22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28"/>
  </w:num>
  <w:num w:numId="11" w16cid:durableId="370422396">
    <w:abstractNumId w:val="24"/>
  </w:num>
  <w:num w:numId="12" w16cid:durableId="1930578432">
    <w:abstractNumId w:val="19"/>
  </w:num>
  <w:num w:numId="13" w16cid:durableId="1098796658">
    <w:abstractNumId w:val="4"/>
  </w:num>
  <w:num w:numId="14" w16cid:durableId="2048407833">
    <w:abstractNumId w:val="13"/>
  </w:num>
  <w:num w:numId="15" w16cid:durableId="726614304">
    <w:abstractNumId w:val="7"/>
  </w:num>
  <w:num w:numId="16" w16cid:durableId="361516298">
    <w:abstractNumId w:val="10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29"/>
  </w:num>
  <w:num w:numId="20" w16cid:durableId="580987751">
    <w:abstractNumId w:val="31"/>
  </w:num>
  <w:num w:numId="21" w16cid:durableId="754133257">
    <w:abstractNumId w:val="18"/>
  </w:num>
  <w:num w:numId="22" w16cid:durableId="1135872456">
    <w:abstractNumId w:val="2"/>
  </w:num>
  <w:num w:numId="23" w16cid:durableId="1376806616">
    <w:abstractNumId w:val="31"/>
  </w:num>
  <w:num w:numId="24" w16cid:durableId="571694168">
    <w:abstractNumId w:val="18"/>
  </w:num>
  <w:num w:numId="25" w16cid:durableId="977563641">
    <w:abstractNumId w:val="9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0"/>
  </w:num>
  <w:num w:numId="31" w16cid:durableId="1735349437">
    <w:abstractNumId w:val="25"/>
  </w:num>
  <w:num w:numId="32" w16cid:durableId="1917741349">
    <w:abstractNumId w:val="25"/>
  </w:num>
  <w:num w:numId="33" w16cid:durableId="2003073825">
    <w:abstractNumId w:val="26"/>
  </w:num>
  <w:num w:numId="34" w16cid:durableId="1833523615">
    <w:abstractNumId w:val="11"/>
  </w:num>
  <w:num w:numId="35" w16cid:durableId="972831923">
    <w:abstractNumId w:val="23"/>
  </w:num>
  <w:num w:numId="36" w16cid:durableId="1042562739">
    <w:abstractNumId w:val="16"/>
  </w:num>
  <w:num w:numId="37" w16cid:durableId="110630587">
    <w:abstractNumId w:val="27"/>
  </w:num>
  <w:num w:numId="38" w16cid:durableId="832722515">
    <w:abstractNumId w:val="30"/>
  </w:num>
  <w:num w:numId="39" w16cid:durableId="1237396276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CD17CB5F-0497-435C-9885-3F930A9BE349}"/>
    <w:docVar w:name="dgnword-eventsink" w:val="634145016"/>
  </w:docVars>
  <w:rsids>
    <w:rsidRoot w:val="005F0549"/>
    <w:rsid w:val="00002DEC"/>
    <w:rsid w:val="000065AC"/>
    <w:rsid w:val="00006A0A"/>
    <w:rsid w:val="00017C46"/>
    <w:rsid w:val="00021F9D"/>
    <w:rsid w:val="000324F0"/>
    <w:rsid w:val="00040C79"/>
    <w:rsid w:val="00046410"/>
    <w:rsid w:val="00061FF2"/>
    <w:rsid w:val="00064B90"/>
    <w:rsid w:val="00067CD2"/>
    <w:rsid w:val="000722DA"/>
    <w:rsid w:val="0007374A"/>
    <w:rsid w:val="00077A06"/>
    <w:rsid w:val="00080404"/>
    <w:rsid w:val="00084742"/>
    <w:rsid w:val="00097831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F4BB1"/>
    <w:rsid w:val="001079B2"/>
    <w:rsid w:val="00135082"/>
    <w:rsid w:val="00135DC7"/>
    <w:rsid w:val="00137A27"/>
    <w:rsid w:val="00147ED1"/>
    <w:rsid w:val="001500D6"/>
    <w:rsid w:val="001521CA"/>
    <w:rsid w:val="00156DF6"/>
    <w:rsid w:val="00157C41"/>
    <w:rsid w:val="00162CD8"/>
    <w:rsid w:val="0016451B"/>
    <w:rsid w:val="001661D9"/>
    <w:rsid w:val="001708EC"/>
    <w:rsid w:val="001747FE"/>
    <w:rsid w:val="001925A8"/>
    <w:rsid w:val="0019673D"/>
    <w:rsid w:val="00197518"/>
    <w:rsid w:val="00197F44"/>
    <w:rsid w:val="001A46BB"/>
    <w:rsid w:val="001B6FD0"/>
    <w:rsid w:val="001B7538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E3C79"/>
    <w:rsid w:val="002E4FE7"/>
    <w:rsid w:val="002E7098"/>
    <w:rsid w:val="002F1947"/>
    <w:rsid w:val="002F3510"/>
    <w:rsid w:val="002F6EB0"/>
    <w:rsid w:val="00306D94"/>
    <w:rsid w:val="003125DF"/>
    <w:rsid w:val="003234A0"/>
    <w:rsid w:val="0032612D"/>
    <w:rsid w:val="003306BB"/>
    <w:rsid w:val="00330A0B"/>
    <w:rsid w:val="00331BC9"/>
    <w:rsid w:val="00335736"/>
    <w:rsid w:val="003563D2"/>
    <w:rsid w:val="0035656A"/>
    <w:rsid w:val="003658D8"/>
    <w:rsid w:val="00376FA5"/>
    <w:rsid w:val="00387423"/>
    <w:rsid w:val="003A1479"/>
    <w:rsid w:val="003A1813"/>
    <w:rsid w:val="003B7D82"/>
    <w:rsid w:val="003C4644"/>
    <w:rsid w:val="003C5BE3"/>
    <w:rsid w:val="003D2B52"/>
    <w:rsid w:val="003D646F"/>
    <w:rsid w:val="003D7664"/>
    <w:rsid w:val="003E3FDA"/>
    <w:rsid w:val="004042A2"/>
    <w:rsid w:val="00413A7C"/>
    <w:rsid w:val="004141DD"/>
    <w:rsid w:val="00420B26"/>
    <w:rsid w:val="00443DC4"/>
    <w:rsid w:val="004462BA"/>
    <w:rsid w:val="004557F1"/>
    <w:rsid w:val="00461804"/>
    <w:rsid w:val="00461E46"/>
    <w:rsid w:val="004643F7"/>
    <w:rsid w:val="00466810"/>
    <w:rsid w:val="0047706A"/>
    <w:rsid w:val="004816B5"/>
    <w:rsid w:val="00483DD2"/>
    <w:rsid w:val="00492153"/>
    <w:rsid w:val="00494E6F"/>
    <w:rsid w:val="00496E4D"/>
    <w:rsid w:val="004A1B4D"/>
    <w:rsid w:val="004A4018"/>
    <w:rsid w:val="004A58DD"/>
    <w:rsid w:val="004A6119"/>
    <w:rsid w:val="004B47DC"/>
    <w:rsid w:val="004D3F09"/>
    <w:rsid w:val="004E3DF6"/>
    <w:rsid w:val="004E75B3"/>
    <w:rsid w:val="004F04BA"/>
    <w:rsid w:val="004F0EFF"/>
    <w:rsid w:val="004F5D90"/>
    <w:rsid w:val="0050093F"/>
    <w:rsid w:val="0051083E"/>
    <w:rsid w:val="00514788"/>
    <w:rsid w:val="005215CA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B6D57"/>
    <w:rsid w:val="005C16D8"/>
    <w:rsid w:val="005C2ACD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57D3"/>
    <w:rsid w:val="00636C0D"/>
    <w:rsid w:val="00645B66"/>
    <w:rsid w:val="0065140D"/>
    <w:rsid w:val="00652278"/>
    <w:rsid w:val="00652D74"/>
    <w:rsid w:val="00655345"/>
    <w:rsid w:val="0065683E"/>
    <w:rsid w:val="006575CB"/>
    <w:rsid w:val="00665E50"/>
    <w:rsid w:val="00672536"/>
    <w:rsid w:val="00681EDC"/>
    <w:rsid w:val="00683D66"/>
    <w:rsid w:val="0068649F"/>
    <w:rsid w:val="00687189"/>
    <w:rsid w:val="00697CCC"/>
    <w:rsid w:val="006A1A17"/>
    <w:rsid w:val="006B13B7"/>
    <w:rsid w:val="006B2942"/>
    <w:rsid w:val="006B3994"/>
    <w:rsid w:val="006B524E"/>
    <w:rsid w:val="006C0E45"/>
    <w:rsid w:val="006C31A7"/>
    <w:rsid w:val="006D4829"/>
    <w:rsid w:val="006D69C4"/>
    <w:rsid w:val="006E18EC"/>
    <w:rsid w:val="006F3B38"/>
    <w:rsid w:val="00702655"/>
    <w:rsid w:val="007137A4"/>
    <w:rsid w:val="0074778B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FFF"/>
    <w:rsid w:val="007D2CA8"/>
    <w:rsid w:val="007D42A0"/>
    <w:rsid w:val="007E0649"/>
    <w:rsid w:val="007E685C"/>
    <w:rsid w:val="007F6108"/>
    <w:rsid w:val="007F7097"/>
    <w:rsid w:val="00806678"/>
    <w:rsid w:val="008067A6"/>
    <w:rsid w:val="00811500"/>
    <w:rsid w:val="008140CC"/>
    <w:rsid w:val="00815FA6"/>
    <w:rsid w:val="008251B3"/>
    <w:rsid w:val="00836EE7"/>
    <w:rsid w:val="0084396D"/>
    <w:rsid w:val="00844F1D"/>
    <w:rsid w:val="0084749F"/>
    <w:rsid w:val="00864202"/>
    <w:rsid w:val="008A4B0F"/>
    <w:rsid w:val="008A4E68"/>
    <w:rsid w:val="008B319C"/>
    <w:rsid w:val="008B5443"/>
    <w:rsid w:val="008B7A1E"/>
    <w:rsid w:val="008C17A3"/>
    <w:rsid w:val="008C5E80"/>
    <w:rsid w:val="008C7EEB"/>
    <w:rsid w:val="008D0DEF"/>
    <w:rsid w:val="008D2256"/>
    <w:rsid w:val="008D5E3D"/>
    <w:rsid w:val="008D7441"/>
    <w:rsid w:val="008E09D4"/>
    <w:rsid w:val="008E3054"/>
    <w:rsid w:val="008E7E9E"/>
    <w:rsid w:val="008F2131"/>
    <w:rsid w:val="008F61DA"/>
    <w:rsid w:val="008F7133"/>
    <w:rsid w:val="00905BC6"/>
    <w:rsid w:val="0090737A"/>
    <w:rsid w:val="00914A47"/>
    <w:rsid w:val="00915C6C"/>
    <w:rsid w:val="0094786F"/>
    <w:rsid w:val="009542FE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90E51"/>
    <w:rsid w:val="009920BB"/>
    <w:rsid w:val="0099233F"/>
    <w:rsid w:val="00992982"/>
    <w:rsid w:val="009A1A5C"/>
    <w:rsid w:val="009B54A0"/>
    <w:rsid w:val="009B7F45"/>
    <w:rsid w:val="009C6405"/>
    <w:rsid w:val="009C6439"/>
    <w:rsid w:val="009C6633"/>
    <w:rsid w:val="009E769C"/>
    <w:rsid w:val="009E76A9"/>
    <w:rsid w:val="009F6B2C"/>
    <w:rsid w:val="00A0045B"/>
    <w:rsid w:val="00A00B52"/>
    <w:rsid w:val="00A037B0"/>
    <w:rsid w:val="00A13748"/>
    <w:rsid w:val="00A30799"/>
    <w:rsid w:val="00A476C1"/>
    <w:rsid w:val="00A57FE8"/>
    <w:rsid w:val="00A6200E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437C8"/>
    <w:rsid w:val="00B561BC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C7C"/>
    <w:rsid w:val="00BD0E59"/>
    <w:rsid w:val="00BE0288"/>
    <w:rsid w:val="00BE314C"/>
    <w:rsid w:val="00BE3444"/>
    <w:rsid w:val="00BF4F26"/>
    <w:rsid w:val="00C05A8E"/>
    <w:rsid w:val="00C12D2F"/>
    <w:rsid w:val="00C277A8"/>
    <w:rsid w:val="00C309AE"/>
    <w:rsid w:val="00C365CE"/>
    <w:rsid w:val="00C417EB"/>
    <w:rsid w:val="00C47CDC"/>
    <w:rsid w:val="00C528AE"/>
    <w:rsid w:val="00C54237"/>
    <w:rsid w:val="00C571A8"/>
    <w:rsid w:val="00C67047"/>
    <w:rsid w:val="00C87E0E"/>
    <w:rsid w:val="00C90830"/>
    <w:rsid w:val="00CA5D23"/>
    <w:rsid w:val="00CA7D39"/>
    <w:rsid w:val="00CB2E10"/>
    <w:rsid w:val="00CC77D2"/>
    <w:rsid w:val="00CD512E"/>
    <w:rsid w:val="00CE0FEE"/>
    <w:rsid w:val="00CE45B0"/>
    <w:rsid w:val="00CE78E1"/>
    <w:rsid w:val="00CF1393"/>
    <w:rsid w:val="00CF4F3A"/>
    <w:rsid w:val="00D0014D"/>
    <w:rsid w:val="00D07FAF"/>
    <w:rsid w:val="00D1429C"/>
    <w:rsid w:val="00D22819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B4967"/>
    <w:rsid w:val="00DC1A1C"/>
    <w:rsid w:val="00DC22CF"/>
    <w:rsid w:val="00DE50CB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4EE1"/>
    <w:rsid w:val="00E5241D"/>
    <w:rsid w:val="00E54B85"/>
    <w:rsid w:val="00E55EE8"/>
    <w:rsid w:val="00E5680C"/>
    <w:rsid w:val="00E61A16"/>
    <w:rsid w:val="00E63399"/>
    <w:rsid w:val="00E652FC"/>
    <w:rsid w:val="00E7358D"/>
    <w:rsid w:val="00E761BF"/>
    <w:rsid w:val="00E76267"/>
    <w:rsid w:val="00E832E2"/>
    <w:rsid w:val="00EA49A0"/>
    <w:rsid w:val="00EA535B"/>
    <w:rsid w:val="00EA75BE"/>
    <w:rsid w:val="00EC579D"/>
    <w:rsid w:val="00ED2DC2"/>
    <w:rsid w:val="00ED5BDC"/>
    <w:rsid w:val="00ED7DAC"/>
    <w:rsid w:val="00EF6396"/>
    <w:rsid w:val="00F067A6"/>
    <w:rsid w:val="00F11016"/>
    <w:rsid w:val="00F20B25"/>
    <w:rsid w:val="00F212F3"/>
    <w:rsid w:val="00F26410"/>
    <w:rsid w:val="00F278C3"/>
    <w:rsid w:val="00F32B91"/>
    <w:rsid w:val="00F53A4F"/>
    <w:rsid w:val="00F55AE3"/>
    <w:rsid w:val="00F70C03"/>
    <w:rsid w:val="00F870ED"/>
    <w:rsid w:val="00F9084A"/>
    <w:rsid w:val="00F972B3"/>
    <w:rsid w:val="00FB168E"/>
    <w:rsid w:val="00FB6E40"/>
    <w:rsid w:val="00FB7D30"/>
    <w:rsid w:val="00FC0128"/>
    <w:rsid w:val="00FD1CCB"/>
    <w:rsid w:val="00FD5BF8"/>
    <w:rsid w:val="00FE270A"/>
    <w:rsid w:val="00FF2CB9"/>
    <w:rsid w:val="0112C46E"/>
    <w:rsid w:val="01DD914E"/>
    <w:rsid w:val="0243B93F"/>
    <w:rsid w:val="02B57DD6"/>
    <w:rsid w:val="04A40256"/>
    <w:rsid w:val="04F75C97"/>
    <w:rsid w:val="05CF94E3"/>
    <w:rsid w:val="0663A89B"/>
    <w:rsid w:val="06E2AF99"/>
    <w:rsid w:val="06F8C3F5"/>
    <w:rsid w:val="090FA63D"/>
    <w:rsid w:val="0917D719"/>
    <w:rsid w:val="0C5E565C"/>
    <w:rsid w:val="0D1D1E99"/>
    <w:rsid w:val="0E0E5F2C"/>
    <w:rsid w:val="0F5EFE78"/>
    <w:rsid w:val="101818F2"/>
    <w:rsid w:val="116BDD85"/>
    <w:rsid w:val="11F028BA"/>
    <w:rsid w:val="1345A1C1"/>
    <w:rsid w:val="13BCC617"/>
    <w:rsid w:val="148301B9"/>
    <w:rsid w:val="14EACD6D"/>
    <w:rsid w:val="155C46ED"/>
    <w:rsid w:val="15EE625C"/>
    <w:rsid w:val="161C5E9D"/>
    <w:rsid w:val="17C1166F"/>
    <w:rsid w:val="185637B0"/>
    <w:rsid w:val="1BBEBF9C"/>
    <w:rsid w:val="1E40CDF4"/>
    <w:rsid w:val="21FECD03"/>
    <w:rsid w:val="23CB7225"/>
    <w:rsid w:val="23DFEB40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E374427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D1E16F"/>
    <w:rsid w:val="40E37C5A"/>
    <w:rsid w:val="419FD445"/>
    <w:rsid w:val="44469299"/>
    <w:rsid w:val="444E74F6"/>
    <w:rsid w:val="45589361"/>
    <w:rsid w:val="467C6CE8"/>
    <w:rsid w:val="4748A084"/>
    <w:rsid w:val="4791A38F"/>
    <w:rsid w:val="47E17320"/>
    <w:rsid w:val="49715404"/>
    <w:rsid w:val="4A261CC6"/>
    <w:rsid w:val="4A6E25AD"/>
    <w:rsid w:val="4C3D3D5F"/>
    <w:rsid w:val="4DB14D86"/>
    <w:rsid w:val="4DC89973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538C2E2"/>
    <w:rsid w:val="55394B0B"/>
    <w:rsid w:val="5A2BA89F"/>
    <w:rsid w:val="5A4CD354"/>
    <w:rsid w:val="5ABF5DC2"/>
    <w:rsid w:val="5B4F29A3"/>
    <w:rsid w:val="5C487F0C"/>
    <w:rsid w:val="5F1F23AE"/>
    <w:rsid w:val="5F98B92E"/>
    <w:rsid w:val="600E049F"/>
    <w:rsid w:val="6039DC76"/>
    <w:rsid w:val="608738BB"/>
    <w:rsid w:val="6092C82D"/>
    <w:rsid w:val="6499E08F"/>
    <w:rsid w:val="6571E7CC"/>
    <w:rsid w:val="65EE1E42"/>
    <w:rsid w:val="672AF6C1"/>
    <w:rsid w:val="683090BC"/>
    <w:rsid w:val="6924D891"/>
    <w:rsid w:val="696F4388"/>
    <w:rsid w:val="6A66ED96"/>
    <w:rsid w:val="6A97D8C2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980A2"/>
    <w:rsid w:val="7720B5CB"/>
    <w:rsid w:val="77961A0F"/>
    <w:rsid w:val="79152AFF"/>
    <w:rsid w:val="7A6F4D90"/>
    <w:rsid w:val="7A937292"/>
    <w:rsid w:val="7BE7D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D960-8B42-487E-98EF-220856214FBB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c7f1617-64ec-44e5-93d8-2ba4d1625cc6"/>
    <ds:schemaRef ds:uri="034beaf1-c08e-44d8-80c8-b30ecfe6993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569786-CB5F-4DED-A0A2-CD5D9435F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1877</Characters>
  <Application>Microsoft Office Word</Application>
  <DocSecurity>0</DocSecurity>
  <Lines>15</Lines>
  <Paragraphs>4</Paragraphs>
  <ScaleCrop>false</ScaleCrop>
  <Company>State of MN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Description of Services – Reference Guide, May 2026</dc:title>
  <dc:subject/>
  <dc:creator>Dannewitz-Johnson, Angela</dc:creator>
  <cp:keywords/>
  <dc:description/>
  <cp:lastModifiedBy>Dannewitz-Johnson, Angie (She/Her/Hers) (DHS)</cp:lastModifiedBy>
  <cp:revision>7</cp:revision>
  <dcterms:created xsi:type="dcterms:W3CDTF">2026-06-16T15:04:00Z</dcterms:created>
  <dcterms:modified xsi:type="dcterms:W3CDTF">2026-06-23T20:26:00Z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</Properties>
</file>